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5DC" w:rsidRDefault="005A75DC" w:rsidP="00057103">
      <w:pPr>
        <w:jc w:val="right"/>
        <w:rPr>
          <w:noProof/>
          <w:lang w:eastAsia="zh-TW"/>
        </w:rPr>
      </w:pPr>
      <w:r w:rsidRPr="005A75DC">
        <w:rPr>
          <w:noProof/>
          <w:lang w:eastAsia="en-AU"/>
        </w:rPr>
        <w:drawing>
          <wp:anchor distT="36576" distB="36576" distL="36576" distR="36576" simplePos="0" relativeHeight="251659264" behindDoc="1" locked="0" layoutInCell="1" allowOverlap="1">
            <wp:simplePos x="0" y="0"/>
            <wp:positionH relativeFrom="column">
              <wp:posOffset>1628775</wp:posOffset>
            </wp:positionH>
            <wp:positionV relativeFrom="paragraph">
              <wp:posOffset>-533400</wp:posOffset>
            </wp:positionV>
            <wp:extent cx="2533650" cy="1323975"/>
            <wp:effectExtent l="19050" t="0" r="0" b="0"/>
            <wp:wrapTight wrapText="bothSides">
              <wp:wrapPolygon edited="0">
                <wp:start x="-162" y="0"/>
                <wp:lineTo x="-162" y="21445"/>
                <wp:lineTo x="21600" y="21445"/>
                <wp:lineTo x="21600" y="0"/>
                <wp:lineTo x="-162" y="0"/>
              </wp:wrapPolygon>
            </wp:wrapTight>
            <wp:docPr id="1" name="Picture 2" descr="LEAP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P logo 2"/>
                    <pic:cNvPicPr>
                      <a:picLocks noChangeAspect="1" noChangeArrowheads="1"/>
                    </pic:cNvPicPr>
                  </pic:nvPicPr>
                  <pic:blipFill>
                    <a:blip r:embed="rId7" cstate="print"/>
                    <a:srcRect/>
                    <a:stretch>
                      <a:fillRect/>
                    </a:stretch>
                  </pic:blipFill>
                  <pic:spPr bwMode="auto">
                    <a:xfrm>
                      <a:off x="0" y="0"/>
                      <a:ext cx="2533650" cy="1323975"/>
                    </a:xfrm>
                    <a:prstGeom prst="rect">
                      <a:avLst/>
                    </a:prstGeom>
                    <a:noFill/>
                    <a:ln w="9525" algn="in">
                      <a:noFill/>
                      <a:miter lim="800000"/>
                      <a:headEnd/>
                      <a:tailEnd/>
                    </a:ln>
                  </pic:spPr>
                </pic:pic>
              </a:graphicData>
            </a:graphic>
          </wp:anchor>
        </w:drawing>
      </w:r>
    </w:p>
    <w:p w:rsidR="00DD0414" w:rsidRPr="005A75DC" w:rsidRDefault="00DD0414" w:rsidP="00057103">
      <w:pPr>
        <w:jc w:val="right"/>
        <w:rPr>
          <w:b/>
          <w:noProof/>
          <w:lang w:eastAsia="zh-TW"/>
        </w:rPr>
      </w:pPr>
    </w:p>
    <w:p w:rsidR="005A75DC" w:rsidRPr="005A75DC" w:rsidRDefault="005A75DC" w:rsidP="00057103">
      <w:pPr>
        <w:jc w:val="right"/>
        <w:rPr>
          <w:b/>
          <w:noProof/>
          <w:lang w:eastAsia="zh-TW"/>
        </w:rPr>
      </w:pPr>
    </w:p>
    <w:p w:rsidR="005A75DC" w:rsidRPr="005A75DC" w:rsidRDefault="005A75DC" w:rsidP="005A75DC">
      <w:pPr>
        <w:jc w:val="center"/>
        <w:rPr>
          <w:b/>
          <w:noProof/>
          <w:lang w:eastAsia="zh-TW"/>
        </w:rPr>
      </w:pPr>
      <w:r w:rsidRPr="005A75DC">
        <w:rPr>
          <w:b/>
          <w:noProof/>
          <w:lang w:eastAsia="zh-TW"/>
        </w:rPr>
        <w:t>LEAP Action Learning Report 2012</w:t>
      </w:r>
    </w:p>
    <w:tbl>
      <w:tblPr>
        <w:tblStyle w:val="TableGrid"/>
        <w:tblW w:w="9322" w:type="dxa"/>
        <w:tblLook w:val="04A0"/>
      </w:tblPr>
      <w:tblGrid>
        <w:gridCol w:w="2310"/>
        <w:gridCol w:w="7012"/>
      </w:tblGrid>
      <w:tr w:rsidR="005A75DC">
        <w:tc>
          <w:tcPr>
            <w:tcW w:w="2310" w:type="dxa"/>
          </w:tcPr>
          <w:p w:rsidR="005A75DC" w:rsidRDefault="005A75DC" w:rsidP="005A75DC">
            <w:pPr>
              <w:jc w:val="center"/>
            </w:pPr>
            <w:r>
              <w:t>Topic area</w:t>
            </w:r>
          </w:p>
          <w:p w:rsidR="005A75DC" w:rsidRDefault="005A75DC" w:rsidP="005A75DC">
            <w:pPr>
              <w:jc w:val="center"/>
            </w:pPr>
            <w:r>
              <w:t>(The What)</w:t>
            </w:r>
          </w:p>
          <w:p w:rsidR="005A75DC" w:rsidRDefault="005A75DC" w:rsidP="005A75DC">
            <w:pPr>
              <w:jc w:val="center"/>
            </w:pPr>
          </w:p>
          <w:p w:rsidR="005A75DC" w:rsidRDefault="005A75DC" w:rsidP="005A75DC">
            <w:pPr>
              <w:jc w:val="center"/>
            </w:pPr>
          </w:p>
        </w:tc>
        <w:tc>
          <w:tcPr>
            <w:tcW w:w="7012" w:type="dxa"/>
          </w:tcPr>
          <w:p w:rsidR="005A75DC" w:rsidRDefault="002D23A0" w:rsidP="002D23A0">
            <w:r>
              <w:t>The similarities and differences between NSW and Ontario with regard to programs supporting students not wanting to be at school but having to stay on because of their increased leaving age.</w:t>
            </w:r>
          </w:p>
        </w:tc>
      </w:tr>
      <w:tr w:rsidR="005A75DC">
        <w:tc>
          <w:tcPr>
            <w:tcW w:w="2310" w:type="dxa"/>
          </w:tcPr>
          <w:p w:rsidR="005A75DC" w:rsidRDefault="005A75DC" w:rsidP="005A75DC">
            <w:pPr>
              <w:jc w:val="center"/>
            </w:pPr>
            <w:r>
              <w:t>Context</w:t>
            </w:r>
          </w:p>
          <w:p w:rsidR="005A75DC" w:rsidRDefault="005A75DC" w:rsidP="005A75DC">
            <w:pPr>
              <w:jc w:val="center"/>
            </w:pPr>
            <w:r>
              <w:t>(The Where and When)</w:t>
            </w:r>
          </w:p>
          <w:p w:rsidR="005A75DC" w:rsidRDefault="005A75DC" w:rsidP="005A75DC">
            <w:pPr>
              <w:jc w:val="center"/>
            </w:pPr>
          </w:p>
          <w:p w:rsidR="005A75DC" w:rsidRDefault="005A75DC" w:rsidP="005A75DC">
            <w:pPr>
              <w:jc w:val="center"/>
            </w:pPr>
          </w:p>
        </w:tc>
        <w:tc>
          <w:tcPr>
            <w:tcW w:w="7012" w:type="dxa"/>
          </w:tcPr>
          <w:p w:rsidR="005A75DC" w:rsidRDefault="00F67520" w:rsidP="00DA6A97">
            <w:r>
              <w:t>My p</w:t>
            </w:r>
            <w:r w:rsidR="00DA6A97">
              <w:t>lacement was a K-8 however</w:t>
            </w:r>
            <w:r>
              <w:t xml:space="preserve"> I was able to visit 2 secondary 7-12 c</w:t>
            </w:r>
            <w:r w:rsidR="00DA6A97">
              <w:t>omprehensive schools. I</w:t>
            </w:r>
            <w:r>
              <w:t>n one, the opportunity to speak with the Principal and key executive staff was unavailable due to an emergency meeting that had to be attended with senior educational bureaucrats.</w:t>
            </w:r>
          </w:p>
        </w:tc>
      </w:tr>
      <w:tr w:rsidR="005A75DC">
        <w:tc>
          <w:tcPr>
            <w:tcW w:w="2310" w:type="dxa"/>
          </w:tcPr>
          <w:p w:rsidR="005A75DC" w:rsidRDefault="005A75DC" w:rsidP="005A75DC">
            <w:pPr>
              <w:jc w:val="center"/>
            </w:pPr>
            <w:r>
              <w:t>Research methods</w:t>
            </w:r>
          </w:p>
          <w:p w:rsidR="005A75DC" w:rsidRDefault="005A75DC" w:rsidP="005A75DC">
            <w:pPr>
              <w:jc w:val="center"/>
            </w:pPr>
            <w:r>
              <w:t>(The How)</w:t>
            </w:r>
          </w:p>
          <w:p w:rsidR="005A75DC" w:rsidRDefault="005A75DC" w:rsidP="005A75DC">
            <w:pPr>
              <w:jc w:val="center"/>
            </w:pPr>
          </w:p>
          <w:p w:rsidR="005A75DC" w:rsidRDefault="005A75DC" w:rsidP="005A75DC">
            <w:pPr>
              <w:jc w:val="center"/>
            </w:pPr>
          </w:p>
        </w:tc>
        <w:tc>
          <w:tcPr>
            <w:tcW w:w="7012" w:type="dxa"/>
          </w:tcPr>
          <w:p w:rsidR="005A75DC" w:rsidRDefault="00F67520" w:rsidP="005A75DC">
            <w:r>
              <w:t>Visitations to comprehensive secondary schools to speak with Principals, executive and teaching staff of the programs offered, success rates achieved and issues being managed.</w:t>
            </w:r>
          </w:p>
        </w:tc>
      </w:tr>
      <w:tr w:rsidR="005A75DC">
        <w:tc>
          <w:tcPr>
            <w:tcW w:w="2310" w:type="dxa"/>
          </w:tcPr>
          <w:p w:rsidR="005A75DC" w:rsidRDefault="005A75DC" w:rsidP="005A75DC">
            <w:pPr>
              <w:jc w:val="center"/>
            </w:pPr>
            <w:r>
              <w:t>Initial findings</w:t>
            </w: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C4728" w:rsidRDefault="005C4728" w:rsidP="005A75DC">
            <w:pPr>
              <w:jc w:val="center"/>
            </w:pPr>
          </w:p>
          <w:p w:rsidR="005C4728" w:rsidRDefault="005C4728" w:rsidP="005A75DC">
            <w:pPr>
              <w:jc w:val="center"/>
            </w:pPr>
          </w:p>
          <w:p w:rsidR="005C4728" w:rsidRDefault="005C4728" w:rsidP="005A75DC">
            <w:pPr>
              <w:jc w:val="center"/>
            </w:pPr>
          </w:p>
          <w:p w:rsidR="005C4728" w:rsidRDefault="005C4728" w:rsidP="005A75DC">
            <w:pPr>
              <w:jc w:val="center"/>
            </w:pPr>
          </w:p>
          <w:p w:rsidR="005A75DC" w:rsidRDefault="005A75DC" w:rsidP="005A75DC">
            <w:pPr>
              <w:jc w:val="center"/>
            </w:pPr>
          </w:p>
        </w:tc>
        <w:tc>
          <w:tcPr>
            <w:tcW w:w="7012" w:type="dxa"/>
          </w:tcPr>
          <w:p w:rsidR="004039C4" w:rsidRDefault="004039C4" w:rsidP="004039C4">
            <w:pPr>
              <w:pStyle w:val="ListParagraph"/>
              <w:numPr>
                <w:ilvl w:val="0"/>
                <w:numId w:val="1"/>
              </w:numPr>
            </w:pPr>
            <w:r>
              <w:t>Ontario raised its leaving age to 17 almost twelve months ahead of Australia.</w:t>
            </w:r>
          </w:p>
          <w:p w:rsidR="004039C4" w:rsidRDefault="004039C4" w:rsidP="004039C4">
            <w:pPr>
              <w:pStyle w:val="ListParagraph"/>
              <w:numPr>
                <w:ilvl w:val="0"/>
                <w:numId w:val="1"/>
              </w:numPr>
            </w:pPr>
            <w:r>
              <w:t>Similar issues of student disengagement, quick implementation without adequate resourcing or time for schools to fully interrogate implementation strategies and increased student welfare requirements with programs being quickly developed to prop up student issues.</w:t>
            </w:r>
          </w:p>
          <w:p w:rsidR="00F60A13" w:rsidRDefault="00F60A13" w:rsidP="004039C4">
            <w:pPr>
              <w:pStyle w:val="ListParagraph"/>
              <w:numPr>
                <w:ilvl w:val="0"/>
                <w:numId w:val="1"/>
              </w:numPr>
            </w:pPr>
            <w:r>
              <w:t>Ontario VET teachers have to have a direct link to industry: many are employed in their industry during the summer break and a number own their own business.</w:t>
            </w:r>
          </w:p>
          <w:p w:rsidR="00F60A13" w:rsidRDefault="00F60A13" w:rsidP="004039C4">
            <w:pPr>
              <w:pStyle w:val="ListParagraph"/>
              <w:numPr>
                <w:ilvl w:val="0"/>
                <w:numId w:val="1"/>
              </w:numPr>
            </w:pPr>
            <w:r>
              <w:t>The students undertaking VET courses in the one school where I could talk with teachers, developed students to a level where they were sought by businesses for apprenticeships.</w:t>
            </w:r>
          </w:p>
          <w:p w:rsidR="00F60A13" w:rsidRDefault="00F60A13" w:rsidP="004039C4">
            <w:pPr>
              <w:pStyle w:val="ListParagraph"/>
              <w:numPr>
                <w:ilvl w:val="0"/>
                <w:numId w:val="1"/>
              </w:numPr>
            </w:pPr>
            <w:r>
              <w:t>A wider range of VET subjects were offered in the secondary schools than those in comparable NSW schools.</w:t>
            </w:r>
          </w:p>
          <w:p w:rsidR="005A75DC" w:rsidRDefault="003D6E19" w:rsidP="004039C4">
            <w:pPr>
              <w:pStyle w:val="ListParagraph"/>
              <w:numPr>
                <w:ilvl w:val="0"/>
                <w:numId w:val="1"/>
              </w:numPr>
            </w:pPr>
            <w:r>
              <w:t>Courses were aligned with Industry standards.</w:t>
            </w:r>
          </w:p>
        </w:tc>
      </w:tr>
      <w:tr w:rsidR="005A75DC">
        <w:tc>
          <w:tcPr>
            <w:tcW w:w="2310" w:type="dxa"/>
          </w:tcPr>
          <w:p w:rsidR="005A75DC" w:rsidRDefault="005A75DC" w:rsidP="00A660F4">
            <w:pPr>
              <w:jc w:val="center"/>
            </w:pPr>
            <w:r>
              <w:t>The author</w:t>
            </w:r>
          </w:p>
          <w:p w:rsidR="005A75DC" w:rsidRDefault="005A75DC" w:rsidP="005A75DC">
            <w:pPr>
              <w:jc w:val="center"/>
            </w:pPr>
          </w:p>
          <w:p w:rsidR="005A75DC" w:rsidRDefault="005A75DC" w:rsidP="005A75DC">
            <w:pPr>
              <w:jc w:val="center"/>
            </w:pPr>
            <w:r>
              <w:t>For further information contact:</w:t>
            </w:r>
          </w:p>
        </w:tc>
        <w:tc>
          <w:tcPr>
            <w:tcW w:w="7012" w:type="dxa"/>
          </w:tcPr>
          <w:p w:rsidR="005A75DC" w:rsidRDefault="005A75DC" w:rsidP="005A75DC">
            <w:r>
              <w:t>Name:</w:t>
            </w:r>
            <w:r w:rsidR="00F67520">
              <w:t xml:space="preserve"> Peter Partridge</w:t>
            </w:r>
          </w:p>
          <w:p w:rsidR="005A75DC" w:rsidRDefault="005A75DC" w:rsidP="005A75DC"/>
          <w:p w:rsidR="005A75DC" w:rsidRDefault="005A75DC" w:rsidP="005A75DC">
            <w:r>
              <w:t>School/work place:</w:t>
            </w:r>
            <w:r w:rsidR="00F67520">
              <w:t xml:space="preserve"> </w:t>
            </w:r>
            <w:proofErr w:type="spellStart"/>
            <w:r w:rsidR="00F67520">
              <w:t>Tomaree</w:t>
            </w:r>
            <w:proofErr w:type="spellEnd"/>
            <w:r w:rsidR="00F67520">
              <w:t xml:space="preserve"> High School</w:t>
            </w:r>
          </w:p>
          <w:p w:rsidR="005A75DC" w:rsidRDefault="005A75DC" w:rsidP="005A75DC"/>
          <w:p w:rsidR="005A75DC" w:rsidRDefault="005A75DC" w:rsidP="005A75DC">
            <w:r>
              <w:t>Contacts:</w:t>
            </w:r>
            <w:r w:rsidR="00F67520">
              <w:t xml:space="preserve"> Peter Partridge</w:t>
            </w:r>
          </w:p>
          <w:p w:rsidR="005C4728" w:rsidRDefault="005C4728" w:rsidP="005A75DC"/>
          <w:p w:rsidR="005C4728" w:rsidRDefault="005C4728" w:rsidP="005A75DC">
            <w:r>
              <w:t>Email:</w:t>
            </w:r>
            <w:r w:rsidR="00F67520">
              <w:t xml:space="preserve"> peter.partridge@det.nsw.edu.au</w:t>
            </w:r>
          </w:p>
          <w:p w:rsidR="005C4728" w:rsidRDefault="005C4728" w:rsidP="005A75DC"/>
          <w:p w:rsidR="005C4728" w:rsidRDefault="005C4728" w:rsidP="005A75DC">
            <w:r>
              <w:t>Phone:</w:t>
            </w:r>
            <w:r w:rsidR="00F67520">
              <w:t xml:space="preserve"> 0459 805 698</w:t>
            </w:r>
          </w:p>
          <w:p w:rsidR="005A75DC" w:rsidRDefault="005A75DC" w:rsidP="005A75DC"/>
        </w:tc>
      </w:tr>
    </w:tbl>
    <w:p w:rsidR="005A75DC" w:rsidRDefault="005A75DC" w:rsidP="005A75DC"/>
    <w:sectPr w:rsidR="005A75DC" w:rsidSect="00DD04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A13" w:rsidRDefault="00F60A13" w:rsidP="005A75DC">
      <w:pPr>
        <w:spacing w:after="0" w:line="240" w:lineRule="auto"/>
      </w:pPr>
      <w:r>
        <w:separator/>
      </w:r>
    </w:p>
  </w:endnote>
  <w:endnote w:type="continuationSeparator" w:id="0">
    <w:p w:rsidR="00F60A13" w:rsidRDefault="00F60A13" w:rsidP="005A7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A13" w:rsidRDefault="00F60A13" w:rsidP="005A75DC">
      <w:pPr>
        <w:spacing w:after="0" w:line="240" w:lineRule="auto"/>
      </w:pPr>
      <w:r>
        <w:separator/>
      </w:r>
    </w:p>
  </w:footnote>
  <w:footnote w:type="continuationSeparator" w:id="0">
    <w:p w:rsidR="00F60A13" w:rsidRDefault="00F60A13" w:rsidP="005A75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8633A"/>
    <w:multiLevelType w:val="hybridMultilevel"/>
    <w:tmpl w:val="EA707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057103"/>
    <w:rsid w:val="0001762F"/>
    <w:rsid w:val="00057103"/>
    <w:rsid w:val="002D23A0"/>
    <w:rsid w:val="003D6E19"/>
    <w:rsid w:val="004039C4"/>
    <w:rsid w:val="005A75DC"/>
    <w:rsid w:val="005C4728"/>
    <w:rsid w:val="00763411"/>
    <w:rsid w:val="00A660F4"/>
    <w:rsid w:val="00A92EBA"/>
    <w:rsid w:val="00CA64B0"/>
    <w:rsid w:val="00CC76A8"/>
    <w:rsid w:val="00D9017D"/>
    <w:rsid w:val="00DA6A97"/>
    <w:rsid w:val="00DD0414"/>
    <w:rsid w:val="00F60A13"/>
    <w:rsid w:val="00F67520"/>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4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75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75DC"/>
  </w:style>
  <w:style w:type="paragraph" w:styleId="Footer">
    <w:name w:val="footer"/>
    <w:basedOn w:val="Normal"/>
    <w:link w:val="FooterChar"/>
    <w:uiPriority w:val="99"/>
    <w:semiHidden/>
    <w:unhideWhenUsed/>
    <w:rsid w:val="005A75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75DC"/>
  </w:style>
  <w:style w:type="table" w:styleId="TableGrid">
    <w:name w:val="Table Grid"/>
    <w:basedOn w:val="TableNormal"/>
    <w:uiPriority w:val="59"/>
    <w:rsid w:val="005A7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39C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Warran</cp:lastModifiedBy>
  <cp:revision>2</cp:revision>
  <dcterms:created xsi:type="dcterms:W3CDTF">2015-01-12T07:43:00Z</dcterms:created>
  <dcterms:modified xsi:type="dcterms:W3CDTF">2015-01-12T07:43:00Z</dcterms:modified>
</cp:coreProperties>
</file>